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2" w:rsidRDefault="00BD7382">
      <w:pPr>
        <w:rPr>
          <w:rFonts w:hint="eastAsi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B4BC8" w:rsidRPr="00DB4B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DB4BC8" w:rsidRPr="00DB4BC8">
              <w:trPr>
                <w:trHeight w:val="37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4BC8" w:rsidRPr="00DB4BC8" w:rsidRDefault="00DB4BC8" w:rsidP="00DB4BC8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B4BC8">
                    <w:rPr>
                      <w:b/>
                      <w:bCs/>
                      <w:sz w:val="36"/>
                      <w:szCs w:val="36"/>
                    </w:rPr>
                    <w:t>关于印发《中央高校基本科研业务费管理办法》的通知</w:t>
                  </w:r>
                </w:p>
              </w:tc>
            </w:tr>
          </w:tbl>
          <w:p w:rsidR="00DB4BC8" w:rsidRPr="00DB4BC8" w:rsidRDefault="00DB4BC8" w:rsidP="00DB4BC8">
            <w:pPr>
              <w:jc w:val="center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DB4BC8" w:rsidRPr="00DB4BC8" w:rsidTr="00DB4BC8">
              <w:trPr>
                <w:trHeight w:val="1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B4BC8" w:rsidRPr="00DB4BC8" w:rsidRDefault="00DB4BC8" w:rsidP="00DB4BC8">
                  <w:pPr>
                    <w:jc w:val="center"/>
                  </w:pPr>
                </w:p>
              </w:tc>
            </w:tr>
          </w:tbl>
          <w:p w:rsidR="00DB4BC8" w:rsidRPr="00DB4BC8" w:rsidRDefault="00DB4BC8" w:rsidP="00DB4BC8">
            <w:pPr>
              <w:jc w:val="center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DB4BC8" w:rsidRPr="00DB4BC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4BC8" w:rsidRPr="00DB4BC8" w:rsidRDefault="00DB4BC8" w:rsidP="00DB4BC8">
                  <w:pPr>
                    <w:jc w:val="center"/>
                  </w:pPr>
                </w:p>
              </w:tc>
            </w:tr>
          </w:tbl>
          <w:p w:rsidR="00DB4BC8" w:rsidRPr="00DB4BC8" w:rsidRDefault="00DB4BC8" w:rsidP="00DB4BC8">
            <w:pPr>
              <w:jc w:val="center"/>
            </w:pPr>
          </w:p>
        </w:tc>
      </w:tr>
      <w:tr w:rsidR="00DB4BC8" w:rsidRPr="00DB4B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DB4BC8" w:rsidRPr="00DB4BC8">
              <w:trPr>
                <w:trHeight w:val="76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6"/>
                  </w:tblGrid>
                  <w:tr w:rsidR="00DB4BC8" w:rsidRPr="00DB4BC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4BC8" w:rsidRPr="00124AC9" w:rsidRDefault="00DB4BC8" w:rsidP="00DB4BC8">
                        <w:pPr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proofErr w:type="gramStart"/>
                        <w:r w:rsidRPr="00124AC9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财教</w:t>
                        </w:r>
                        <w:proofErr w:type="gramEnd"/>
                        <w:r w:rsidRPr="00124AC9"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>[2016]277号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党中央有关部门，国务院有关部委、有关直属机构，中央部门所属各高等学校：</w:t>
                        </w:r>
                      </w:p>
                      <w:p w:rsidR="00DB4BC8" w:rsidRDefault="00DB4BC8" w:rsidP="00DB4BC8">
                        <w:pPr>
                          <w:ind w:firstLine="56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为加强对中央高校自主开展科学研究的稳定支持，进一步规范中央高校基本科研业务费的使用和管理，提高资金使用效益，根据《中共中央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国务院关于深化体制机制改革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加快实施创新驱动发展战略的若干意见》、《国务院关于改进加强中央财政科研项目和资金管理的若干意见》（国发〔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2014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〕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11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号）、《国务院印发关于深化中央财政科技计划（专项、基金等）管理改革方案的通知》（国发〔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2014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〕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64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号）、《财政部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教育部关于改革完善中央高校预算拨款制度的通知》（</w:t>
                        </w:r>
                        <w:proofErr w:type="gramStart"/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财教〔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2015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〕</w:t>
                        </w:r>
                        <w:proofErr w:type="gramEnd"/>
                        <w:r w:rsidRPr="00DB4BC8">
                          <w:rPr>
                            <w:sz w:val="28"/>
                            <w:szCs w:val="28"/>
                          </w:rPr>
                          <w:t>467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号）以及预算管理改革的有关要求，我们制定了《中央高校基本科研业务费管理办法》。现予印发，请遵照执行。</w:t>
                        </w:r>
                      </w:p>
                      <w:p w:rsidR="00DB4BC8" w:rsidRPr="00DB4BC8" w:rsidRDefault="00DB4BC8" w:rsidP="00DB4BC8">
                        <w:pPr>
                          <w:ind w:firstLine="560"/>
                          <w:rPr>
                            <w:sz w:val="28"/>
                            <w:szCs w:val="28"/>
                          </w:rPr>
                        </w:pP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附件：中央高校基本科研业务费管理办法</w:t>
                        </w:r>
                      </w:p>
                      <w:p w:rsidR="00DB4BC8" w:rsidRDefault="00DB4BC8" w:rsidP="00DB4BC8">
                        <w:pPr>
                          <w:jc w:val="righ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</w:t>
                        </w:r>
                      </w:p>
                      <w:p w:rsidR="00DB4BC8" w:rsidRPr="00DB4BC8" w:rsidRDefault="00DB4BC8" w:rsidP="00DB4BC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财政部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教育部</w:t>
                        </w:r>
                      </w:p>
                      <w:p w:rsidR="00DB4BC8" w:rsidRPr="00DB4BC8" w:rsidRDefault="00DB4BC8" w:rsidP="00DB4BC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2016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年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9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日</w:t>
                        </w:r>
                      </w:p>
                      <w:p w:rsidR="00DB4BC8" w:rsidRDefault="00DB4BC8" w:rsidP="00DB4BC8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sz w:val="28"/>
                            <w:szCs w:val="28"/>
                          </w:rPr>
                          <w:br/>
                        </w:r>
                      </w:p>
                      <w:p w:rsidR="001A4B72" w:rsidRDefault="001A4B72" w:rsidP="00DB4BC8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 w:rsidR="001A4B72" w:rsidRDefault="001A4B72" w:rsidP="00DB4BC8"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  <w:p w:rsidR="001A4B72" w:rsidRPr="00DB4BC8" w:rsidRDefault="001A4B72" w:rsidP="00DB4BC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D27EB" w:rsidRDefault="003D27EB" w:rsidP="001A4B72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DB4BC8" w:rsidRPr="003D27EB" w:rsidRDefault="00DB4BC8" w:rsidP="001A4B7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D27EB">
                          <w:rPr>
                            <w:rFonts w:hint="eastAsia"/>
                            <w:b/>
                            <w:bCs/>
                            <w:sz w:val="36"/>
                            <w:szCs w:val="36"/>
                          </w:rPr>
                          <w:t>中央高校基本科研业务费管理办法</w:t>
                        </w:r>
                      </w:p>
                      <w:p w:rsidR="00DB4BC8" w:rsidRPr="00DB4BC8" w:rsidRDefault="00DB4BC8" w:rsidP="001A4B7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第一章</w:t>
                        </w:r>
                        <w:r w:rsidRPr="00DB4BC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总</w:t>
                        </w:r>
                        <w:r w:rsidRPr="00DB4BC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则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第一条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为贯彻落实《中共中央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国务院关于深化体制机制改革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加快实施创新驱动发展战略的若干意见》、《国务院关于改进加强中央财政科研项目和资金管理的若干意见》（国发〔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2014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〕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11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号）、《国务院印发关于深化中央财政科技计划（专项、基金等）管理改革方案的通知》（国发〔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2014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〕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64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号）和《财政部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教育部关于改革完善中央高校预算拨款制度的通知》（</w:t>
                        </w:r>
                        <w:proofErr w:type="gramStart"/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财教〔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2015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〕</w:t>
                        </w:r>
                        <w:proofErr w:type="gramEnd"/>
                        <w:r w:rsidRPr="00DB4BC8">
                          <w:rPr>
                            <w:sz w:val="28"/>
                            <w:szCs w:val="28"/>
                          </w:rPr>
                          <w:t>467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号）等文件精神，加强对中央高校自主开展科学研究的稳定支持，提升中央高校服务国家发展战略能力、自主创新能力和高层次人才培养能力，提高资金使用效益，根据国家有关规定以及预算管理改革的有关要求，制定本办法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第二条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中央高校基本科研业务费</w:t>
                        </w:r>
                        <w:bookmarkStart w:id="0" w:name="_GoBack"/>
                        <w:bookmarkEnd w:id="0"/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用于支持中央高校开展自主选题研究工作，使用方向包括：重点支持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40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周岁以下青年教师提升基本科研能力；支持在校优秀学生提升科研创新能力；支持优秀创新团队建设；开展多学科交叉的基础性、支撑性和战略性研究；加强科技基础性工作。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第三条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基本科研业务费的使用和管理遵循以下原则：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（一）稳定支持。对中央高校培养优秀科研人才和团队、开展前瞻性自主科研、提升创新能力给予稳定支持，根据使用绩效和中央财力状况适时加大支持力度。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（二）自主安排。中央高校根据自身基本科研需求统筹规划，自主选题、自主立项，按规定编制预算和使用资金。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（三）公开公正。中央高校按照科学民主的原则，通过公开评议、公示等方式遴选项目，确保各环节公正、透明。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 xml:space="preserve">　　（四）严格管理。基本科研业务费纳入中央高校财务统一管理，专款专用，资金的使用范围和标准要符合国家有关规定。建立全过程管理制度，注重绩效，提高资金使用效益。</w:t>
                        </w:r>
                      </w:p>
                      <w:p w:rsidR="00DB4BC8" w:rsidRPr="001A4B72" w:rsidRDefault="00DB4BC8" w:rsidP="001A4B7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第二章</w:t>
                        </w:r>
                        <w:r w:rsidRPr="00DB4BC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管理权限与职责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第四条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财政部负责会同教育部核定基本科研业务费支出规划和年度预算，对资金使用和管理情况进行监督指导。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第五条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主管部门应当按照部门预算管理的有关要求，及时将基本科研业务费预算下达到所属高校，并对资金使用情况进行监督。组织基本科研业务费中期绩效评价，一般每三年开展一次。绩效评价可根据需要委托第三方开展，并加强结果应用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第六条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中央高校是基本科研业务费使用管理的责任主体，应当切实履行法人责任，健全内部管理机制，加强项目库的建设和管理，对立项项目进行全过程预算绩效管理，具体组织预算执行。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第七条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项目负责人是基本科研业务费使用管理的直接责任人，对资金使用和项目实施的规范性、合理性和有效性负责。</w:t>
                        </w:r>
                      </w:p>
                      <w:p w:rsidR="00DB4BC8" w:rsidRPr="001A4B72" w:rsidRDefault="00DB4BC8" w:rsidP="001A4B7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第三章</w:t>
                        </w:r>
                        <w:r w:rsidRPr="00DB4BC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预算管理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第八条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基本科研业务费采用因素法分配，主要考虑中央高校青年教师和在校学生科研需求及能力、科研活动开展情况、预算执行和财务管理情况、中期绩效评价结果等因素。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第九条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中央高校应当结合中期财政规划，自行组织项目的遴选和立项，建立校内基本科研业务费项目库，并实行动态调整。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第十条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每年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11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月底前，中央高校结合下一年度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“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一下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”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预算控制数、当年预算执行情况等，根据基本科研业务费校内管理机制，完成下一年度的项目申报、评审、遴选排序等工作，落实年度预算安排。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 xml:space="preserve">　　第十一条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基本科研业务费支持的项目，原则上同一负责人同一时期只能牵头负责一个项目，作为团队成员参加者合计不得超过三个项目。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第十二条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中央高校根据项目立项情况，科学合理安排年度预算，对实施期限为一年以上的研究项目，应当根据研究进展分年度安排预算。</w:t>
                        </w:r>
                      </w:p>
                      <w:p w:rsidR="00DB4BC8" w:rsidRPr="001A4B72" w:rsidRDefault="00DB4BC8" w:rsidP="001A4B7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第四章</w:t>
                        </w:r>
                        <w:r w:rsidRPr="00DB4BC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支出和决算管理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第十三条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基本科研业务费使用范围和开支标准，由中央高校按照国家有关规定，结合实际情况确定。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第十四条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基本科研业务费不得开支有工资性收入的人员工资、奖金、津补贴和福利支出；不得购置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40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万元以上的大型仪器设备；不得分摊学校公共管理和运行费用；不得作为其他项目的配套资金；不得用于偿还贷款、支付罚款、捐赠、赞助、投资等支出；也不得用于按照国家规定不得列支的其他支出。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第十五条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基本科研业务费的资金支付执行国库集中支付制度。发生的会议费、差旅费、小额材料费和测试化验加工费等，应当按照《财政部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科技部关于中央财政科研项目使用公务卡结算有关事项的通知》（财库〔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2015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〕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245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号）规定，实行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“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公务卡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”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结算。劳务费、专家咨询费等支出，原则上应当通过银行转账方式结算，从严控制现金支付。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第十六条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基本科研业务费的支出中属于政府采购范围的，应当按照《中华人民共和国政府采购法》及政府采购的有关规定执行。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第十七条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中央高校应当按照国家科研信用制度的有关要求，建立基本科研业务费的科研信用制度，并按照国家统一要求纳入国家科研信用体系。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第十八条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中央高校应将基本科研业务费的收支情况纳入单位年度决算，统一编报。年度结转结余资金按照国家有关规定管理。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 xml:space="preserve">　　第十九条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使用基本科研业务费形成的资产属于国有资产，应当按照国家国有资产管理的有关规定加强管理；形成的科技成果和科学数据等由学校按规定统筹管理。</w:t>
                        </w:r>
                      </w:p>
                      <w:p w:rsidR="00DB4BC8" w:rsidRPr="001A4B72" w:rsidRDefault="00DB4BC8" w:rsidP="001A4B7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第五章　绩效评价与监督检查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第二十条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中央高校应当对科研进展、科研产出、人才团队建设、资金使用等情况进行监测，实施绩效监控，开展绩效自评，及时报送科研业务费使用及绩效管理年度报告。每年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日前，中央高校登陆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“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基本科研业务费管理平台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”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，填报本校项目数据并上传上一年度实施情况总结和绩效自评报告，并及时报送主管部门。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第二十一条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主管部门、财政部对基本科研业务费的预算执行、资金使用效益和财务管理等情况进行监督检查，如发现有截留、挤占、挪用资金的行为，以及因管理不善导致资金浪费、资产毁损、效益低下的，将暂停或核减其以后年度预算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第二十二条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中央高校要切实加强基本科研业务费的预算执行管理，建立预算安排与预算执行、实施绩效挂钩的奖惩机制。对未按照校内管理要求自行调整经费用途、预算执行进度缓慢或实施效果差的项目，应当采取调整和扣减当年预算、暂停安排以后年度预算等措施，强化激励约束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第二十三条　中央高校应当严格遵守国家财政财务制度和财经纪律，规范和加强内部管理，自觉接受审计、监察、财政及主管部门的监督检查。</w:t>
                        </w:r>
                      </w:p>
                      <w:p w:rsidR="00DB4BC8" w:rsidRPr="001A4B72" w:rsidRDefault="00DB4BC8" w:rsidP="001A4B7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第六章</w:t>
                        </w:r>
                        <w:r w:rsidRPr="00DB4BC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附</w:t>
                        </w:r>
                        <w:r w:rsidRPr="00DB4BC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则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第二十四条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rFonts w:hint="eastAsia"/>
                            <w:sz w:val="28"/>
                            <w:szCs w:val="28"/>
                          </w:rPr>
                          <w:t>本办法由财政部、教育部负责解释。各中央高校应当根据本办法，制定适合本校特点的实施细则，报主管部门备案，同时抄送财政部、教育部。</w:t>
                        </w:r>
                      </w:p>
                      <w:p w:rsidR="00DB4BC8" w:rsidRPr="00DB4BC8" w:rsidRDefault="00DB4BC8" w:rsidP="00DB4BC8">
                        <w:pPr>
                          <w:rPr>
                            <w:sz w:val="28"/>
                            <w:szCs w:val="28"/>
                          </w:rPr>
                        </w:pPr>
                        <w:r w:rsidRPr="00DB4BC8">
                          <w:rPr>
                            <w:sz w:val="28"/>
                            <w:szCs w:val="28"/>
                          </w:rPr>
                          <w:t xml:space="preserve">　　第二十五条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本办法自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2016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年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11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月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日起施行。《财政部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教育部关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lastRenderedPageBreak/>
                          <w:t>于中央高校基本科研业务费管理的意见》（</w:t>
                        </w:r>
                        <w:proofErr w:type="gramStart"/>
                        <w:r w:rsidRPr="00DB4BC8">
                          <w:rPr>
                            <w:sz w:val="28"/>
                            <w:szCs w:val="28"/>
                          </w:rPr>
                          <w:t>财教〔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2008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〕</w:t>
                        </w:r>
                        <w:proofErr w:type="gramEnd"/>
                        <w:r w:rsidRPr="00DB4BC8">
                          <w:rPr>
                            <w:sz w:val="28"/>
                            <w:szCs w:val="28"/>
                          </w:rPr>
                          <w:t>233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号）、《财政部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教育部关于印发〈中央高校基本科研业务费专项资金管理暂行办法〉的通知》（</w:t>
                        </w:r>
                        <w:proofErr w:type="gramStart"/>
                        <w:r w:rsidRPr="00DB4BC8">
                          <w:rPr>
                            <w:sz w:val="28"/>
                            <w:szCs w:val="28"/>
                          </w:rPr>
                          <w:t>财教〔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2009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〕</w:t>
                        </w:r>
                        <w:proofErr w:type="gramEnd"/>
                        <w:r w:rsidRPr="00DB4BC8">
                          <w:rPr>
                            <w:sz w:val="28"/>
                            <w:szCs w:val="28"/>
                          </w:rPr>
                          <w:t>173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号）以及《财政部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教育部关于加强中央高校基本科研业务费管理工作的通知》（</w:t>
                        </w:r>
                        <w:proofErr w:type="gramStart"/>
                        <w:r w:rsidRPr="00DB4BC8">
                          <w:rPr>
                            <w:sz w:val="28"/>
                            <w:szCs w:val="28"/>
                          </w:rPr>
                          <w:t>财教〔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2011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〕</w:t>
                        </w:r>
                        <w:proofErr w:type="gramEnd"/>
                        <w:r w:rsidRPr="00DB4BC8">
                          <w:rPr>
                            <w:sz w:val="28"/>
                            <w:szCs w:val="28"/>
                          </w:rPr>
                          <w:t>171</w:t>
                        </w:r>
                        <w:r w:rsidRPr="00DB4BC8">
                          <w:rPr>
                            <w:sz w:val="28"/>
                            <w:szCs w:val="28"/>
                          </w:rPr>
                          <w:t>号）同时废止。</w:t>
                        </w:r>
                      </w:p>
                    </w:tc>
                  </w:tr>
                </w:tbl>
                <w:p w:rsidR="00DB4BC8" w:rsidRPr="00DB4BC8" w:rsidRDefault="00DB4BC8" w:rsidP="00DB4BC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B4BC8" w:rsidRPr="00DB4BC8" w:rsidRDefault="00DB4BC8" w:rsidP="00DB4BC8">
            <w:pPr>
              <w:rPr>
                <w:sz w:val="28"/>
                <w:szCs w:val="28"/>
              </w:rPr>
            </w:pPr>
          </w:p>
        </w:tc>
      </w:tr>
    </w:tbl>
    <w:p w:rsidR="00DB4BC8" w:rsidRPr="00DB4BC8" w:rsidRDefault="00DB4BC8">
      <w:pPr>
        <w:rPr>
          <w:sz w:val="28"/>
          <w:szCs w:val="28"/>
        </w:rPr>
      </w:pPr>
    </w:p>
    <w:sectPr w:rsidR="00DB4BC8" w:rsidRPr="00DB4BC8" w:rsidSect="00DB4BC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C8"/>
    <w:rsid w:val="00124AC9"/>
    <w:rsid w:val="001A4B72"/>
    <w:rsid w:val="001B50DB"/>
    <w:rsid w:val="003D27EB"/>
    <w:rsid w:val="006B4234"/>
    <w:rsid w:val="00AB5883"/>
    <w:rsid w:val="00BD7382"/>
    <w:rsid w:val="00DB4BC8"/>
    <w:rsid w:val="00F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firstname1 lastname1</dc:creator>
  <cp:lastModifiedBy>firstname1 lastname1</cp:lastModifiedBy>
  <cp:revision>8</cp:revision>
  <dcterms:created xsi:type="dcterms:W3CDTF">2018-01-19T05:34:00Z</dcterms:created>
  <dcterms:modified xsi:type="dcterms:W3CDTF">2018-01-19T05:38:00Z</dcterms:modified>
</cp:coreProperties>
</file>